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1" w:rsidRPr="00347D41" w:rsidRDefault="00347D41" w:rsidP="00347D41">
      <w:pPr>
        <w:shd w:val="clear" w:color="auto" w:fill="FFFFFF"/>
        <w:spacing w:after="0" w:line="240" w:lineRule="auto"/>
        <w:ind w:firstLine="567"/>
        <w:contextualSpacing/>
        <w:jc w:val="center"/>
        <w:outlineLvl w:val="2"/>
        <w:rPr>
          <w:rFonts w:ascii="Times New Roman" w:eastAsia="Times New Roman" w:hAnsi="Times New Roman" w:cs="Times New Roman"/>
          <w:b/>
          <w:bCs/>
          <w:sz w:val="28"/>
          <w:szCs w:val="28"/>
          <w:lang w:eastAsia="ru-RU"/>
        </w:rPr>
      </w:pPr>
      <w:r w:rsidRPr="00347D41">
        <w:rPr>
          <w:rFonts w:ascii="Times New Roman" w:eastAsia="Times New Roman" w:hAnsi="Times New Roman" w:cs="Times New Roman"/>
          <w:b/>
          <w:bCs/>
          <w:sz w:val="28"/>
          <w:szCs w:val="28"/>
          <w:lang w:eastAsia="ru-RU"/>
        </w:rPr>
        <w:t>Нерациональное питание</w:t>
      </w:r>
    </w:p>
    <w:p w:rsid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Питание играет на каждом этапе жизни человека свою роль: если для детей полноценное питание в большей мере необходимо как строительный материал, то для взрослых людей большое значение питания состоит в том, чтобы избежать развития ряда заболеваний и сохранить здоровье. В настоящее время научно доказана связь между питанием и развитием основных ХНИЗ. </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u w:val="single"/>
          <w:lang w:eastAsia="ru-RU"/>
        </w:rPr>
        <w:t>Увеличение степени риска связано:</w:t>
      </w:r>
    </w:p>
    <w:p w:rsidR="00347D41" w:rsidRPr="00347D41" w:rsidRDefault="00347D41" w:rsidP="00347D41">
      <w:pPr>
        <w:numPr>
          <w:ilvl w:val="0"/>
          <w:numId w:val="1"/>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с высоким содержанием жира в пище, особенно некоторых насыщенных жирных кислот, холестерина, с избыточным потреблением рафинированного сахара, соли и калорий;</w:t>
      </w:r>
    </w:p>
    <w:p w:rsidR="00347D41" w:rsidRPr="00347D41" w:rsidRDefault="00347D41" w:rsidP="00347D41">
      <w:pPr>
        <w:numPr>
          <w:ilvl w:val="0"/>
          <w:numId w:val="1"/>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недостатком полиненасыщенных и мононенасыщенных жиров, сложных углеводов и клетчатки, витаминов и минералов</w:t>
      </w:r>
      <w:r w:rsidRPr="00347D41">
        <w:rPr>
          <w:rFonts w:ascii="Times New Roman" w:eastAsia="Times New Roman" w:hAnsi="Times New Roman" w:cs="Times New Roman"/>
          <w:color w:val="000000"/>
          <w:sz w:val="28"/>
          <w:szCs w:val="28"/>
          <w:lang w:eastAsia="ru-RU"/>
        </w:rPr>
        <w:t>.</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Соль может действовать как сердечный яд. Она увеличивает возбудимость нервной системы. Обычная столовая соль является главной причиной высокого АД. Аргументом против потребления соли является то, что она мешает нормальному пищеварению. Избыток соли оказывает повреждающее действие на слизистую желудка и повышает риск развития атрофического гастрита, являющегося предраковым состоянием. При употреблении излишнего кол-ва соли используется только 50% пепсина поджелудочной железы. В таких условиях белковая пища переваривается очень медленно, в результате - газообразование и нарушение пищеварение. Многие врачи одобряют бессолевую диету. Морские водоросли являются хорошим заменителем соли. Есть также множество трав, которыми можно приправить пищу: чистый чесночный порошок, лимонный сок, белый перец, кари.</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Избыток насыщенного жира в пище вызывает развитие нарушений липидного</w:t>
      </w:r>
      <w:r w:rsidRPr="00347D41">
        <w:rPr>
          <w:rFonts w:ascii="Times New Roman" w:eastAsia="Times New Roman" w:hAnsi="Times New Roman" w:cs="Times New Roman"/>
          <w:color w:val="000000"/>
          <w:sz w:val="28"/>
          <w:szCs w:val="28"/>
          <w:u w:val="single"/>
          <w:lang w:eastAsia="ru-RU"/>
        </w:rPr>
        <w:t> </w:t>
      </w:r>
      <w:r w:rsidRPr="00347D41">
        <w:rPr>
          <w:rFonts w:ascii="Times New Roman" w:eastAsia="Times New Roman" w:hAnsi="Times New Roman" w:cs="Times New Roman"/>
          <w:color w:val="000000"/>
          <w:sz w:val="28"/>
          <w:szCs w:val="28"/>
          <w:lang w:eastAsia="ru-RU"/>
        </w:rPr>
        <w:t xml:space="preserve">обмена являющихся факторами риска развития атеросклероза. Насыщенные жиры стимулируют синтез мощного </w:t>
      </w:r>
      <w:proofErr w:type="spellStart"/>
      <w:r w:rsidRPr="00347D41">
        <w:rPr>
          <w:rFonts w:ascii="Times New Roman" w:eastAsia="Times New Roman" w:hAnsi="Times New Roman" w:cs="Times New Roman"/>
          <w:color w:val="000000"/>
          <w:sz w:val="28"/>
          <w:szCs w:val="28"/>
          <w:lang w:eastAsia="ru-RU"/>
        </w:rPr>
        <w:t>вазоконструктора</w:t>
      </w:r>
      <w:proofErr w:type="spellEnd"/>
      <w:r w:rsidRPr="00347D41">
        <w:rPr>
          <w:rFonts w:ascii="Times New Roman" w:eastAsia="Times New Roman" w:hAnsi="Times New Roman" w:cs="Times New Roman"/>
          <w:color w:val="000000"/>
          <w:sz w:val="28"/>
          <w:szCs w:val="28"/>
          <w:lang w:eastAsia="ru-RU"/>
        </w:rPr>
        <w:t xml:space="preserve"> - </w:t>
      </w:r>
      <w:proofErr w:type="spellStart"/>
      <w:r w:rsidRPr="00347D41">
        <w:rPr>
          <w:rFonts w:ascii="Times New Roman" w:eastAsia="Times New Roman" w:hAnsi="Times New Roman" w:cs="Times New Roman"/>
          <w:color w:val="000000"/>
          <w:sz w:val="28"/>
          <w:szCs w:val="28"/>
          <w:lang w:eastAsia="ru-RU"/>
        </w:rPr>
        <w:t>тромбоксана</w:t>
      </w:r>
      <w:proofErr w:type="spellEnd"/>
      <w:r w:rsidRPr="00347D41">
        <w:rPr>
          <w:rFonts w:ascii="Times New Roman" w:eastAsia="Times New Roman" w:hAnsi="Times New Roman" w:cs="Times New Roman"/>
          <w:color w:val="000000"/>
          <w:sz w:val="28"/>
          <w:szCs w:val="28"/>
          <w:lang w:eastAsia="ru-RU"/>
        </w:rPr>
        <w:t>, способствуя повышению АД. Для практических целей часто используют </w:t>
      </w:r>
      <w:r w:rsidRPr="00347D41">
        <w:rPr>
          <w:rFonts w:ascii="Times New Roman" w:eastAsia="Times New Roman" w:hAnsi="Times New Roman" w:cs="Times New Roman"/>
          <w:b/>
          <w:bCs/>
          <w:i/>
          <w:iCs/>
          <w:color w:val="000000"/>
          <w:sz w:val="28"/>
          <w:szCs w:val="28"/>
          <w:lang w:eastAsia="ru-RU"/>
        </w:rPr>
        <w:t>уровень общего холестерина</w:t>
      </w:r>
      <w:r w:rsidRPr="00347D41">
        <w:rPr>
          <w:rFonts w:ascii="Times New Roman" w:eastAsia="Times New Roman" w:hAnsi="Times New Roman" w:cs="Times New Roman"/>
          <w:color w:val="000000"/>
          <w:sz w:val="28"/>
          <w:szCs w:val="28"/>
          <w:lang w:eastAsia="ru-RU"/>
        </w:rPr>
        <w:t>.</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w:t>
      </w:r>
      <w:proofErr w:type="gramStart"/>
      <w:r w:rsidRPr="00347D41">
        <w:rPr>
          <w:rFonts w:ascii="Times New Roman" w:eastAsia="Times New Roman" w:hAnsi="Times New Roman" w:cs="Times New Roman"/>
          <w:color w:val="000000"/>
          <w:sz w:val="28"/>
          <w:szCs w:val="28"/>
          <w:lang w:eastAsia="ru-RU"/>
        </w:rPr>
        <w:t>&lt; 5</w:t>
      </w:r>
      <w:proofErr w:type="gramEnd"/>
      <w:r w:rsidRPr="00347D41">
        <w:rPr>
          <w:rFonts w:ascii="Times New Roman" w:eastAsia="Times New Roman" w:hAnsi="Times New Roman" w:cs="Times New Roman"/>
          <w:color w:val="000000"/>
          <w:sz w:val="28"/>
          <w:szCs w:val="28"/>
          <w:lang w:eastAsia="ru-RU"/>
        </w:rPr>
        <w:t xml:space="preserve">,0 </w:t>
      </w:r>
      <w:proofErr w:type="spellStart"/>
      <w:r w:rsidRPr="00347D41">
        <w:rPr>
          <w:rFonts w:ascii="Times New Roman" w:eastAsia="Times New Roman" w:hAnsi="Times New Roman" w:cs="Times New Roman"/>
          <w:color w:val="000000"/>
          <w:sz w:val="28"/>
          <w:szCs w:val="28"/>
          <w:lang w:eastAsia="ru-RU"/>
        </w:rPr>
        <w:t>ммоль</w:t>
      </w:r>
      <w:proofErr w:type="spellEnd"/>
      <w:r w:rsidRPr="00347D41">
        <w:rPr>
          <w:rFonts w:ascii="Times New Roman" w:eastAsia="Times New Roman" w:hAnsi="Times New Roman" w:cs="Times New Roman"/>
          <w:color w:val="000000"/>
          <w:sz w:val="28"/>
          <w:szCs w:val="28"/>
          <w:lang w:eastAsia="ru-RU"/>
        </w:rPr>
        <w:t>/л</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Норма</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5,0 - 6,5 </w:t>
      </w:r>
      <w:proofErr w:type="spellStart"/>
      <w:r w:rsidRPr="00347D41">
        <w:rPr>
          <w:rFonts w:ascii="Times New Roman" w:eastAsia="Times New Roman" w:hAnsi="Times New Roman" w:cs="Times New Roman"/>
          <w:color w:val="000000"/>
          <w:sz w:val="28"/>
          <w:szCs w:val="28"/>
          <w:lang w:eastAsia="ru-RU"/>
        </w:rPr>
        <w:t>ммоль</w:t>
      </w:r>
      <w:proofErr w:type="spellEnd"/>
      <w:r w:rsidRPr="00347D41">
        <w:rPr>
          <w:rFonts w:ascii="Times New Roman" w:eastAsia="Times New Roman" w:hAnsi="Times New Roman" w:cs="Times New Roman"/>
          <w:color w:val="000000"/>
          <w:sz w:val="28"/>
          <w:szCs w:val="28"/>
          <w:lang w:eastAsia="ru-RU"/>
        </w:rPr>
        <w:t>/ л</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Легкая </w:t>
      </w:r>
      <w:proofErr w:type="spellStart"/>
      <w:r w:rsidRPr="00347D41">
        <w:rPr>
          <w:rFonts w:ascii="Times New Roman" w:eastAsia="Times New Roman" w:hAnsi="Times New Roman" w:cs="Times New Roman"/>
          <w:color w:val="000000"/>
          <w:sz w:val="28"/>
          <w:szCs w:val="28"/>
          <w:lang w:eastAsia="ru-RU"/>
        </w:rPr>
        <w:t>гиперхолестеринемия</w:t>
      </w:r>
      <w:proofErr w:type="spellEnd"/>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6,5 - 7,8 </w:t>
      </w:r>
      <w:proofErr w:type="spellStart"/>
      <w:r w:rsidRPr="00347D41">
        <w:rPr>
          <w:rFonts w:ascii="Times New Roman" w:eastAsia="Times New Roman" w:hAnsi="Times New Roman" w:cs="Times New Roman"/>
          <w:color w:val="000000"/>
          <w:sz w:val="28"/>
          <w:szCs w:val="28"/>
          <w:lang w:eastAsia="ru-RU"/>
        </w:rPr>
        <w:t>ммоль</w:t>
      </w:r>
      <w:proofErr w:type="spellEnd"/>
      <w:r w:rsidRPr="00347D41">
        <w:rPr>
          <w:rFonts w:ascii="Times New Roman" w:eastAsia="Times New Roman" w:hAnsi="Times New Roman" w:cs="Times New Roman"/>
          <w:color w:val="000000"/>
          <w:sz w:val="28"/>
          <w:szCs w:val="28"/>
          <w:lang w:eastAsia="ru-RU"/>
        </w:rPr>
        <w:t>/ л</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Умеренная </w:t>
      </w:r>
      <w:proofErr w:type="spellStart"/>
      <w:r w:rsidRPr="00347D41">
        <w:rPr>
          <w:rFonts w:ascii="Times New Roman" w:eastAsia="Times New Roman" w:hAnsi="Times New Roman" w:cs="Times New Roman"/>
          <w:color w:val="000000"/>
          <w:sz w:val="28"/>
          <w:szCs w:val="28"/>
          <w:lang w:eastAsia="ru-RU"/>
        </w:rPr>
        <w:t>гиперхолистеринемия</w:t>
      </w:r>
      <w:proofErr w:type="spellEnd"/>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7,8 и выше</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Выраженная </w:t>
      </w:r>
      <w:proofErr w:type="spellStart"/>
      <w:r w:rsidRPr="00347D41">
        <w:rPr>
          <w:rFonts w:ascii="Times New Roman" w:eastAsia="Times New Roman" w:hAnsi="Times New Roman" w:cs="Times New Roman"/>
          <w:color w:val="000000"/>
          <w:sz w:val="28"/>
          <w:szCs w:val="28"/>
          <w:lang w:eastAsia="ru-RU"/>
        </w:rPr>
        <w:t>гиперхолестеринемия</w:t>
      </w:r>
      <w:proofErr w:type="spellEnd"/>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 Свёртываемость крови повышена в промежутке от двух до восьми часов </w:t>
      </w:r>
      <w:proofErr w:type="spellStart"/>
      <w:proofErr w:type="gramStart"/>
      <w:r w:rsidRPr="00347D41">
        <w:rPr>
          <w:rFonts w:ascii="Times New Roman" w:eastAsia="Times New Roman" w:hAnsi="Times New Roman" w:cs="Times New Roman"/>
          <w:color w:val="000000"/>
          <w:sz w:val="28"/>
          <w:szCs w:val="28"/>
          <w:lang w:eastAsia="ru-RU"/>
        </w:rPr>
        <w:t>часов</w:t>
      </w:r>
      <w:proofErr w:type="spellEnd"/>
      <w:proofErr w:type="gramEnd"/>
      <w:r w:rsidRPr="00347D41">
        <w:rPr>
          <w:rFonts w:ascii="Times New Roman" w:eastAsia="Times New Roman" w:hAnsi="Times New Roman" w:cs="Times New Roman"/>
          <w:color w:val="000000"/>
          <w:sz w:val="28"/>
          <w:szCs w:val="28"/>
          <w:lang w:eastAsia="ru-RU"/>
        </w:rPr>
        <w:t xml:space="preserve"> следующих за едой с высоким содержанием жиров. Поэтому желательно избегать тяжелой пищи, особенно по вечерам.</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xml:space="preserve">Недостаток клетчатки увеличивает риск развития рака толстого кишечника, поскольку при дефиците пищевых волокон увеличивается время прохождения пищи по кишечнику и длительность контакта стенки кишечника с эндогенными канцерогенами. Недостаток в пище витаминов и </w:t>
      </w:r>
      <w:r w:rsidRPr="00347D41">
        <w:rPr>
          <w:rFonts w:ascii="Times New Roman" w:eastAsia="Times New Roman" w:hAnsi="Times New Roman" w:cs="Times New Roman"/>
          <w:color w:val="000000"/>
          <w:sz w:val="28"/>
          <w:szCs w:val="28"/>
          <w:lang w:eastAsia="ru-RU"/>
        </w:rPr>
        <w:lastRenderedPageBreak/>
        <w:t>микроэлементов приводит к увеличению расстройств обмена веществ, которые развиваются вследствие этого дефицита.</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 xml:space="preserve">Диетологами разработана так </w:t>
      </w:r>
      <w:proofErr w:type="gramStart"/>
      <w:r w:rsidRPr="00347D41">
        <w:rPr>
          <w:rFonts w:ascii="Times New Roman" w:eastAsia="Times New Roman" w:hAnsi="Times New Roman" w:cs="Times New Roman"/>
          <w:b/>
          <w:bCs/>
          <w:color w:val="000000"/>
          <w:sz w:val="28"/>
          <w:szCs w:val="28"/>
          <w:lang w:eastAsia="ru-RU"/>
        </w:rPr>
        <w:t>называемая  </w:t>
      </w:r>
      <w:r w:rsidRPr="00347D41">
        <w:rPr>
          <w:rFonts w:ascii="Times New Roman" w:eastAsia="Times New Roman" w:hAnsi="Times New Roman" w:cs="Times New Roman"/>
          <w:b/>
          <w:bCs/>
          <w:i/>
          <w:iCs/>
          <w:color w:val="000000"/>
          <w:sz w:val="28"/>
          <w:szCs w:val="28"/>
          <w:u w:val="single"/>
          <w:lang w:eastAsia="ru-RU"/>
        </w:rPr>
        <w:t>пирамида</w:t>
      </w:r>
      <w:proofErr w:type="gramEnd"/>
      <w:r w:rsidRPr="00347D41">
        <w:rPr>
          <w:rFonts w:ascii="Times New Roman" w:eastAsia="Times New Roman" w:hAnsi="Times New Roman" w:cs="Times New Roman"/>
          <w:b/>
          <w:bCs/>
          <w:i/>
          <w:iCs/>
          <w:color w:val="000000"/>
          <w:sz w:val="28"/>
          <w:szCs w:val="28"/>
          <w:u w:val="single"/>
          <w:lang w:eastAsia="ru-RU"/>
        </w:rPr>
        <w:t xml:space="preserve"> дневного потребления</w:t>
      </w:r>
      <w:r w:rsidRPr="00347D41">
        <w:rPr>
          <w:rFonts w:ascii="Times New Roman" w:eastAsia="Times New Roman" w:hAnsi="Times New Roman" w:cs="Times New Roman"/>
          <w:b/>
          <w:bCs/>
          <w:color w:val="000000"/>
          <w:sz w:val="28"/>
          <w:szCs w:val="28"/>
          <w:lang w:eastAsia="ru-RU"/>
        </w:rPr>
        <w:t>  продуктов питания, согласно которой ежедневный рацион человека должен содержать:</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5 % сладости, шоколад</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20 % рыба, мясо, яйца, орехи, молочные продукты</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34 % свежие овощи, фрукты, зелень</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40 % зерновые продукты</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Избыток простых углеводов и недостаток клетчатки является фактором риска развития ожирения и сахарного диабета. Избыточная масса тела повышает риск развития ХНИЗ и является фактором риска развития ССС заболеваний, сахарного диабета, различных форм рака. Самую тяжелую работу сердце выполняет после того, как человек поест. Чем больше съеденной пищи, тем большую работу должно совершить сердце, прокачивая огромные количества крови через пищеварительный тракт.</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Индикатором хорошего здоровья является нормальное количество жировой ткани. Индекс массы тела определяется:</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i/>
          <w:iCs/>
          <w:color w:val="000000"/>
          <w:sz w:val="28"/>
          <w:szCs w:val="28"/>
          <w:lang w:eastAsia="ru-RU"/>
        </w:rPr>
        <w:t>Индекс массы тела = вес (кг)/рост2 (м2)</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i/>
          <w:iCs/>
          <w:color w:val="000000"/>
          <w:sz w:val="28"/>
          <w:szCs w:val="28"/>
          <w:lang w:eastAsia="ru-RU"/>
        </w:rPr>
        <w:t>(</w:t>
      </w:r>
      <w:r w:rsidRPr="00347D41">
        <w:rPr>
          <w:rFonts w:ascii="Times New Roman" w:eastAsia="Times New Roman" w:hAnsi="Times New Roman" w:cs="Times New Roman"/>
          <w:b/>
          <w:bCs/>
          <w:color w:val="000000"/>
          <w:sz w:val="28"/>
          <w:szCs w:val="28"/>
          <w:lang w:eastAsia="ru-RU"/>
        </w:rPr>
        <w:t>Пример:</w:t>
      </w:r>
      <w:r w:rsidRPr="00347D41">
        <w:rPr>
          <w:rFonts w:ascii="Times New Roman" w:eastAsia="Times New Roman" w:hAnsi="Times New Roman" w:cs="Times New Roman"/>
          <w:color w:val="000000"/>
          <w:sz w:val="28"/>
          <w:szCs w:val="28"/>
          <w:lang w:eastAsia="ru-RU"/>
        </w:rPr>
        <w:t> рост - 172 см, вес - 94 кг, ИМТ = 94/1,72х1,72 = 32 кг/м2). </w:t>
      </w:r>
      <w:r w:rsidRPr="00347D41">
        <w:rPr>
          <w:rFonts w:ascii="Times New Roman" w:eastAsia="Times New Roman" w:hAnsi="Times New Roman" w:cs="Times New Roman"/>
          <w:color w:val="000000"/>
          <w:sz w:val="28"/>
          <w:szCs w:val="28"/>
          <w:lang w:eastAsia="ru-RU"/>
        </w:rPr>
        <w:br/>
      </w:r>
      <w:r w:rsidRPr="00347D41">
        <w:rPr>
          <w:rFonts w:ascii="Times New Roman" w:eastAsia="Times New Roman" w:hAnsi="Times New Roman" w:cs="Times New Roman"/>
          <w:b/>
          <w:bCs/>
          <w:color w:val="000000"/>
          <w:sz w:val="28"/>
          <w:szCs w:val="28"/>
          <w:lang w:eastAsia="ru-RU"/>
        </w:rPr>
        <w:t>Менее 18,5 - недостаточный вес;</w:t>
      </w:r>
    </w:p>
    <w:p w:rsidR="00347D41" w:rsidRPr="00347D41" w:rsidRDefault="00347D41" w:rsidP="00347D41">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18,5 - 24,9 - нормальный вес;</w:t>
      </w:r>
    </w:p>
    <w:p w:rsidR="00347D41" w:rsidRPr="00347D41" w:rsidRDefault="00347D41" w:rsidP="00347D41">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25- 29, 9 - избыточный вес;</w:t>
      </w:r>
    </w:p>
    <w:p w:rsidR="00347D41" w:rsidRPr="00347D41" w:rsidRDefault="00347D41" w:rsidP="00347D41">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 xml:space="preserve">30 - 39,9 - </w:t>
      </w:r>
      <w:proofErr w:type="gramStart"/>
      <w:r w:rsidRPr="00347D41">
        <w:rPr>
          <w:rFonts w:ascii="Times New Roman" w:eastAsia="Times New Roman" w:hAnsi="Times New Roman" w:cs="Times New Roman"/>
          <w:b/>
          <w:bCs/>
          <w:color w:val="000000"/>
          <w:sz w:val="28"/>
          <w:szCs w:val="28"/>
          <w:lang w:eastAsia="ru-RU"/>
        </w:rPr>
        <w:t>ожирение ;</w:t>
      </w:r>
      <w:proofErr w:type="gramEnd"/>
    </w:p>
    <w:p w:rsidR="00347D41" w:rsidRPr="00347D41" w:rsidRDefault="00347D41" w:rsidP="00347D41">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&gt; 40 - выраженное ожирение.</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Выделяют три степени ожирения: </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I. Степень (ИМТ от 30 до 34,9);</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II. Степень (ИМТ от 35 до 39,9)</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III. Степень (ИМТ 40 и более).</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 Для оценки избыточного веса прибегают к измерению окружности талии. </w:t>
      </w:r>
      <w:r w:rsidRPr="00347D41">
        <w:rPr>
          <w:rFonts w:ascii="Times New Roman" w:eastAsia="Times New Roman" w:hAnsi="Times New Roman" w:cs="Times New Roman"/>
          <w:b/>
          <w:bCs/>
          <w:i/>
          <w:iCs/>
          <w:color w:val="000000"/>
          <w:sz w:val="28"/>
          <w:szCs w:val="28"/>
          <w:lang w:eastAsia="ru-RU"/>
        </w:rPr>
        <w:t>В норме у мужчин она не должна превышать 94 см., у женщин 80 см. увеличение окружности талии у мужчин больше 102 см, у женщин больше 88 см. - показатель абдоминального ожирения.</w:t>
      </w:r>
      <w:r w:rsidRPr="00347D41">
        <w:rPr>
          <w:rFonts w:ascii="Times New Roman" w:eastAsia="Times New Roman" w:hAnsi="Times New Roman" w:cs="Times New Roman"/>
          <w:color w:val="000000"/>
          <w:sz w:val="28"/>
          <w:szCs w:val="28"/>
          <w:lang w:eastAsia="ru-RU"/>
        </w:rPr>
        <w:t> Более опасным считают </w:t>
      </w:r>
      <w:r w:rsidRPr="00347D41">
        <w:rPr>
          <w:rFonts w:ascii="Times New Roman" w:eastAsia="Times New Roman" w:hAnsi="Times New Roman" w:cs="Times New Roman"/>
          <w:b/>
          <w:bCs/>
          <w:i/>
          <w:iCs/>
          <w:color w:val="000000"/>
          <w:sz w:val="28"/>
          <w:szCs w:val="28"/>
          <w:lang w:eastAsia="ru-RU"/>
        </w:rPr>
        <w:t xml:space="preserve">центральное </w:t>
      </w:r>
      <w:proofErr w:type="gramStart"/>
      <w:r w:rsidRPr="00347D41">
        <w:rPr>
          <w:rFonts w:ascii="Times New Roman" w:eastAsia="Times New Roman" w:hAnsi="Times New Roman" w:cs="Times New Roman"/>
          <w:b/>
          <w:bCs/>
          <w:i/>
          <w:iCs/>
          <w:color w:val="000000"/>
          <w:sz w:val="28"/>
          <w:szCs w:val="28"/>
          <w:lang w:eastAsia="ru-RU"/>
        </w:rPr>
        <w:t>ожирение</w:t>
      </w:r>
      <w:r w:rsidRPr="00347D41">
        <w:rPr>
          <w:rFonts w:ascii="Times New Roman" w:eastAsia="Times New Roman" w:hAnsi="Times New Roman" w:cs="Times New Roman"/>
          <w:color w:val="000000"/>
          <w:sz w:val="28"/>
          <w:szCs w:val="28"/>
          <w:lang w:eastAsia="ru-RU"/>
        </w:rPr>
        <w:t> ,</w:t>
      </w:r>
      <w:proofErr w:type="gramEnd"/>
      <w:r w:rsidRPr="00347D41">
        <w:rPr>
          <w:rFonts w:ascii="Times New Roman" w:eastAsia="Times New Roman" w:hAnsi="Times New Roman" w:cs="Times New Roman"/>
          <w:color w:val="000000"/>
          <w:sz w:val="28"/>
          <w:szCs w:val="28"/>
          <w:lang w:eastAsia="ru-RU"/>
        </w:rPr>
        <w:t xml:space="preserve"> когда жир откладывается на животе; менее опасным - женский тип ожирения, когда жир откладывается на ягодицах и бедрах. </w:t>
      </w:r>
      <w:r w:rsidRPr="00347D41">
        <w:rPr>
          <w:rFonts w:ascii="Times New Roman" w:eastAsia="Times New Roman" w:hAnsi="Times New Roman" w:cs="Times New Roman"/>
          <w:b/>
          <w:bCs/>
          <w:i/>
          <w:iCs/>
          <w:color w:val="000000"/>
          <w:sz w:val="28"/>
          <w:szCs w:val="28"/>
          <w:lang w:eastAsia="ru-RU"/>
        </w:rPr>
        <w:t>Отношение окружности талии к окружности бедер у мужчин больше 1,0 и у женщин больше 0,85 является более точным показателем центрального типа ожирения. </w:t>
      </w:r>
      <w:r w:rsidRPr="00347D41">
        <w:rPr>
          <w:rFonts w:ascii="Times New Roman" w:eastAsia="Times New Roman" w:hAnsi="Times New Roman" w:cs="Times New Roman"/>
          <w:color w:val="000000"/>
          <w:sz w:val="28"/>
          <w:szCs w:val="28"/>
          <w:lang w:eastAsia="ru-RU"/>
        </w:rPr>
        <w:t xml:space="preserve">Для снижения массы тела значение имеют два компонента: диета низкой калорийности и повышение физической активности. Рекомендуется добиваться снижения массы тела на 0,5 -1 кг за неделю, не более. Увеличение потребления овощей и фруктов на 1-2 приема </w:t>
      </w:r>
      <w:proofErr w:type="gramStart"/>
      <w:r w:rsidRPr="00347D41">
        <w:rPr>
          <w:rFonts w:ascii="Times New Roman" w:eastAsia="Times New Roman" w:hAnsi="Times New Roman" w:cs="Times New Roman"/>
          <w:color w:val="000000"/>
          <w:sz w:val="28"/>
          <w:szCs w:val="28"/>
          <w:lang w:eastAsia="ru-RU"/>
        </w:rPr>
        <w:t>( ежедневно</w:t>
      </w:r>
      <w:proofErr w:type="gramEnd"/>
      <w:r w:rsidRPr="00347D41">
        <w:rPr>
          <w:rFonts w:ascii="Times New Roman" w:eastAsia="Times New Roman" w:hAnsi="Times New Roman" w:cs="Times New Roman"/>
          <w:color w:val="000000"/>
          <w:sz w:val="28"/>
          <w:szCs w:val="28"/>
          <w:lang w:eastAsia="ru-RU"/>
        </w:rPr>
        <w:t xml:space="preserve"> 400г и более) снижает риск ССЗ на 30%.</w:t>
      </w:r>
    </w:p>
    <w:p w:rsidR="00347D41" w:rsidRDefault="00347D41" w:rsidP="00347D41">
      <w:pPr>
        <w:shd w:val="clear" w:color="auto" w:fill="FFFFFF"/>
        <w:spacing w:after="0" w:line="240" w:lineRule="auto"/>
        <w:ind w:firstLine="567"/>
        <w:contextualSpacing/>
        <w:jc w:val="both"/>
        <w:outlineLvl w:val="2"/>
        <w:rPr>
          <w:rFonts w:ascii="Times New Roman" w:eastAsia="Times New Roman" w:hAnsi="Times New Roman" w:cs="Times New Roman"/>
          <w:b/>
          <w:bCs/>
          <w:i/>
          <w:iCs/>
          <w:color w:val="DC143C"/>
          <w:sz w:val="28"/>
          <w:szCs w:val="28"/>
          <w:lang w:eastAsia="ru-RU"/>
        </w:rPr>
      </w:pPr>
    </w:p>
    <w:p w:rsidR="00347D41" w:rsidRDefault="00347D41" w:rsidP="00347D41">
      <w:pPr>
        <w:shd w:val="clear" w:color="auto" w:fill="FFFFFF"/>
        <w:spacing w:after="0" w:line="240" w:lineRule="auto"/>
        <w:ind w:firstLine="567"/>
        <w:contextualSpacing/>
        <w:jc w:val="both"/>
        <w:outlineLvl w:val="2"/>
        <w:rPr>
          <w:rFonts w:ascii="Times New Roman" w:eastAsia="Times New Roman" w:hAnsi="Times New Roman" w:cs="Times New Roman"/>
          <w:b/>
          <w:bCs/>
          <w:i/>
          <w:iCs/>
          <w:color w:val="DC143C"/>
          <w:sz w:val="28"/>
          <w:szCs w:val="28"/>
          <w:lang w:eastAsia="ru-RU"/>
        </w:rPr>
      </w:pPr>
    </w:p>
    <w:p w:rsidR="00347D41" w:rsidRDefault="00347D41" w:rsidP="00347D41">
      <w:pPr>
        <w:shd w:val="clear" w:color="auto" w:fill="FFFFFF"/>
        <w:spacing w:after="0" w:line="240" w:lineRule="auto"/>
        <w:ind w:firstLine="567"/>
        <w:contextualSpacing/>
        <w:jc w:val="both"/>
        <w:outlineLvl w:val="2"/>
        <w:rPr>
          <w:rFonts w:ascii="Times New Roman" w:eastAsia="Times New Roman" w:hAnsi="Times New Roman" w:cs="Times New Roman"/>
          <w:b/>
          <w:bCs/>
          <w:i/>
          <w:iCs/>
          <w:color w:val="DC143C"/>
          <w:sz w:val="28"/>
          <w:szCs w:val="28"/>
          <w:lang w:eastAsia="ru-RU"/>
        </w:rPr>
      </w:pPr>
    </w:p>
    <w:p w:rsidR="00347D41" w:rsidRPr="00347D41" w:rsidRDefault="00347D41" w:rsidP="00347D41">
      <w:pPr>
        <w:shd w:val="clear" w:color="auto" w:fill="FFFFFF"/>
        <w:spacing w:after="0" w:line="240" w:lineRule="auto"/>
        <w:ind w:firstLine="567"/>
        <w:contextualSpacing/>
        <w:jc w:val="center"/>
        <w:outlineLvl w:val="2"/>
        <w:rPr>
          <w:rFonts w:ascii="Times New Roman" w:eastAsia="Times New Roman" w:hAnsi="Times New Roman" w:cs="Times New Roman"/>
          <w:b/>
          <w:bCs/>
          <w:i/>
          <w:iCs/>
          <w:sz w:val="28"/>
          <w:szCs w:val="28"/>
          <w:lang w:eastAsia="ru-RU"/>
        </w:rPr>
      </w:pPr>
      <w:r w:rsidRPr="00347D41">
        <w:rPr>
          <w:rFonts w:ascii="Times New Roman" w:eastAsia="Times New Roman" w:hAnsi="Times New Roman" w:cs="Times New Roman"/>
          <w:b/>
          <w:bCs/>
          <w:i/>
          <w:iCs/>
          <w:sz w:val="28"/>
          <w:szCs w:val="28"/>
          <w:lang w:eastAsia="ru-RU"/>
        </w:rPr>
        <w:lastRenderedPageBreak/>
        <w:t>Малоподвижный образ жизни (гиподинамия)</w:t>
      </w:r>
    </w:p>
    <w:p w:rsidR="00347D41" w:rsidRPr="00347D41" w:rsidRDefault="00347D41" w:rsidP="00347D41">
      <w:pPr>
        <w:shd w:val="clear" w:color="auto" w:fill="FFFFFF"/>
        <w:spacing w:after="0" w:line="240" w:lineRule="auto"/>
        <w:ind w:firstLine="567"/>
        <w:contextualSpacing/>
        <w:jc w:val="both"/>
        <w:outlineLvl w:val="2"/>
        <w:rPr>
          <w:rFonts w:ascii="Times New Roman" w:eastAsia="Times New Roman" w:hAnsi="Times New Roman" w:cs="Times New Roman"/>
          <w:b/>
          <w:bCs/>
          <w:color w:val="000000"/>
          <w:sz w:val="28"/>
          <w:szCs w:val="28"/>
          <w:lang w:eastAsia="ru-RU"/>
        </w:rPr>
      </w:pPr>
      <w:r w:rsidRPr="00347D41">
        <w:rPr>
          <w:rFonts w:ascii="Times New Roman" w:eastAsia="Times New Roman" w:hAnsi="Times New Roman" w:cs="Times New Roman"/>
          <w:b/>
          <w:bCs/>
          <w:i/>
          <w:iCs/>
          <w:color w:val="DC143C"/>
          <w:sz w:val="28"/>
          <w:szCs w:val="28"/>
          <w:lang w:eastAsia="ru-RU"/>
        </w:rPr>
        <w:t> </w:t>
      </w:r>
      <w:r w:rsidRPr="00347D41">
        <w:rPr>
          <w:rFonts w:ascii="Times New Roman" w:eastAsia="Times New Roman" w:hAnsi="Times New Roman" w:cs="Times New Roman"/>
          <w:color w:val="000000"/>
          <w:sz w:val="28"/>
          <w:szCs w:val="28"/>
          <w:lang w:eastAsia="ru-RU"/>
        </w:rPr>
        <w:t>На фоне нервно-эмоционального перенапряжения, избыточного питания гиподинамия особенно часто приводит к ожирению, которое является одним из главных факторов риска не только артериальной гипертонии, но и ИБС, сахарного диабета, подагры и ряда других хронических неинфекционных заболеваний. </w:t>
      </w:r>
      <w:r w:rsidRPr="00347D41">
        <w:rPr>
          <w:rFonts w:ascii="Times New Roman" w:eastAsia="Times New Roman" w:hAnsi="Times New Roman" w:cs="Times New Roman"/>
          <w:b/>
          <w:bCs/>
          <w:color w:val="000000"/>
          <w:sz w:val="28"/>
          <w:szCs w:val="28"/>
          <w:lang w:eastAsia="ru-RU"/>
        </w:rPr>
        <w:t>У людей с низкой физической активностью хронические неинфекционные заболевания развиваются в 1,5-2,4 (в среднем в 1,9) раза чаще, чем у людей, ведущих физически активный образ жизни. </w:t>
      </w:r>
      <w:r w:rsidRPr="00347D41">
        <w:rPr>
          <w:rFonts w:ascii="Times New Roman" w:eastAsia="Times New Roman" w:hAnsi="Times New Roman" w:cs="Times New Roman"/>
          <w:color w:val="000000"/>
          <w:sz w:val="28"/>
          <w:szCs w:val="28"/>
          <w:lang w:eastAsia="ru-RU"/>
        </w:rPr>
        <w:t>Для профилактики хронических неинфекционных заболеваний и укрепления здоровья наиболее подходят</w:t>
      </w:r>
      <w:r w:rsidRPr="00347D41">
        <w:rPr>
          <w:rFonts w:ascii="Times New Roman" w:eastAsia="Times New Roman" w:hAnsi="Times New Roman" w:cs="Times New Roman"/>
          <w:b/>
          <w:bCs/>
          <w:color w:val="000000"/>
          <w:sz w:val="28"/>
          <w:szCs w:val="28"/>
          <w:lang w:eastAsia="ru-RU"/>
        </w:rPr>
        <w:t> </w:t>
      </w:r>
      <w:r w:rsidRPr="00347D41">
        <w:rPr>
          <w:rFonts w:ascii="Times New Roman" w:eastAsia="Times New Roman" w:hAnsi="Times New Roman" w:cs="Times New Roman"/>
          <w:i/>
          <w:iCs/>
          <w:color w:val="000000"/>
          <w:sz w:val="28"/>
          <w:szCs w:val="28"/>
          <w:lang w:eastAsia="ru-RU"/>
        </w:rPr>
        <w:t>физические упражнения</w:t>
      </w:r>
      <w:r w:rsidRPr="00347D41">
        <w:rPr>
          <w:rFonts w:ascii="Times New Roman" w:eastAsia="Times New Roman" w:hAnsi="Times New Roman" w:cs="Times New Roman"/>
          <w:color w:val="000000"/>
          <w:sz w:val="28"/>
          <w:szCs w:val="28"/>
          <w:lang w:eastAsia="ru-RU"/>
        </w:rPr>
        <w:t xml:space="preserve">, </w:t>
      </w:r>
      <w:proofErr w:type="gramStart"/>
      <w:r w:rsidRPr="00347D41">
        <w:rPr>
          <w:rFonts w:ascii="Times New Roman" w:eastAsia="Times New Roman" w:hAnsi="Times New Roman" w:cs="Times New Roman"/>
          <w:color w:val="000000"/>
          <w:sz w:val="28"/>
          <w:szCs w:val="28"/>
          <w:lang w:eastAsia="ru-RU"/>
        </w:rPr>
        <w:t>предусматривающие </w:t>
      </w:r>
      <w:r w:rsidRPr="00347D41">
        <w:rPr>
          <w:rFonts w:ascii="Times New Roman" w:eastAsia="Times New Roman" w:hAnsi="Times New Roman" w:cs="Times New Roman"/>
          <w:b/>
          <w:bCs/>
          <w:color w:val="000000"/>
          <w:sz w:val="28"/>
          <w:szCs w:val="28"/>
          <w:lang w:eastAsia="ru-RU"/>
        </w:rPr>
        <w:t> </w:t>
      </w:r>
      <w:r w:rsidRPr="00347D41">
        <w:rPr>
          <w:rFonts w:ascii="Times New Roman" w:eastAsia="Times New Roman" w:hAnsi="Times New Roman" w:cs="Times New Roman"/>
          <w:i/>
          <w:iCs/>
          <w:color w:val="000000"/>
          <w:sz w:val="28"/>
          <w:szCs w:val="28"/>
          <w:lang w:eastAsia="ru-RU"/>
        </w:rPr>
        <w:t>регулярные</w:t>
      </w:r>
      <w:proofErr w:type="gramEnd"/>
      <w:r w:rsidRPr="00347D41">
        <w:rPr>
          <w:rFonts w:ascii="Times New Roman" w:eastAsia="Times New Roman" w:hAnsi="Times New Roman" w:cs="Times New Roman"/>
          <w:i/>
          <w:iCs/>
          <w:color w:val="000000"/>
          <w:sz w:val="28"/>
          <w:szCs w:val="28"/>
          <w:lang w:eastAsia="ru-RU"/>
        </w:rPr>
        <w:t xml:space="preserve"> ритмические сокращения больших групп мышц</w:t>
      </w:r>
      <w:r w:rsidRPr="00347D41">
        <w:rPr>
          <w:rFonts w:ascii="Times New Roman" w:eastAsia="Times New Roman" w:hAnsi="Times New Roman" w:cs="Times New Roman"/>
          <w:color w:val="000000"/>
          <w:sz w:val="28"/>
          <w:szCs w:val="28"/>
          <w:lang w:eastAsia="ru-RU"/>
        </w:rPr>
        <w:t>: быстрая ходьба, бег трусцой, езда на велосипеде, плавание, ходьба на лыжах и др.</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color w:val="000000"/>
          <w:sz w:val="28"/>
          <w:szCs w:val="28"/>
          <w:lang w:eastAsia="ru-RU"/>
        </w:rPr>
        <w:t>Интенсивность физических упражнений можно рассчитать, используя такой показатель, как </w:t>
      </w:r>
      <w:r w:rsidRPr="00347D41">
        <w:rPr>
          <w:rFonts w:ascii="Times New Roman" w:eastAsia="Times New Roman" w:hAnsi="Times New Roman" w:cs="Times New Roman"/>
          <w:b/>
          <w:bCs/>
          <w:color w:val="000000"/>
          <w:sz w:val="28"/>
          <w:szCs w:val="28"/>
          <w:lang w:eastAsia="ru-RU"/>
        </w:rPr>
        <w:t>максимальная частота сердечных сокращений</w:t>
      </w:r>
      <w:r w:rsidRPr="00347D41">
        <w:rPr>
          <w:rFonts w:ascii="Times New Roman" w:eastAsia="Times New Roman" w:hAnsi="Times New Roman" w:cs="Times New Roman"/>
          <w:color w:val="000000"/>
          <w:sz w:val="28"/>
          <w:szCs w:val="28"/>
          <w:lang w:eastAsia="ru-RU"/>
        </w:rPr>
        <w:t>.</w:t>
      </w:r>
      <w:r w:rsidRPr="00347D41">
        <w:rPr>
          <w:rFonts w:ascii="Times New Roman" w:eastAsia="Times New Roman" w:hAnsi="Times New Roman" w:cs="Times New Roman"/>
          <w:b/>
          <w:bCs/>
          <w:color w:val="000000"/>
          <w:sz w:val="28"/>
          <w:szCs w:val="28"/>
          <w:lang w:eastAsia="ru-RU"/>
        </w:rPr>
        <w:t> Для того чтобы ее определить, надо из 220 вычесть свой возраст в годах. Для людей, ведущих сидячий образ жизни, рекомендуется выбирать такую интенсивность физических упражнений, при которой частота сердечных сокращений составляет 60-75% максимальной.</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i/>
          <w:iCs/>
          <w:color w:val="000000"/>
          <w:sz w:val="28"/>
          <w:szCs w:val="28"/>
          <w:lang w:eastAsia="ru-RU"/>
        </w:rPr>
        <w:t>Оптимальным подходом к снижению риска развития хронических неинфекционных заболеваний, является коррекция всех основных факторов риска.</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Профилактика неинфекционных заболеваний</w:t>
      </w:r>
      <w:r w:rsidRPr="00347D41">
        <w:rPr>
          <w:rFonts w:ascii="Times New Roman" w:eastAsia="Times New Roman" w:hAnsi="Times New Roman" w:cs="Times New Roman"/>
          <w:color w:val="000000"/>
          <w:sz w:val="28"/>
          <w:szCs w:val="28"/>
          <w:lang w:eastAsia="ru-RU"/>
        </w:rPr>
        <w:t xml:space="preserve">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w:t>
      </w:r>
      <w:proofErr w:type="spellStart"/>
      <w:r w:rsidRPr="00347D41">
        <w:rPr>
          <w:rFonts w:ascii="Times New Roman" w:eastAsia="Times New Roman" w:hAnsi="Times New Roman" w:cs="Times New Roman"/>
          <w:color w:val="000000"/>
          <w:sz w:val="28"/>
          <w:szCs w:val="28"/>
          <w:lang w:eastAsia="ru-RU"/>
        </w:rPr>
        <w:t>медорганизациями</w:t>
      </w:r>
      <w:proofErr w:type="spellEnd"/>
      <w:r w:rsidRPr="00347D41">
        <w:rPr>
          <w:rFonts w:ascii="Times New Roman" w:eastAsia="Times New Roman" w:hAnsi="Times New Roman" w:cs="Times New Roman"/>
          <w:color w:val="000000"/>
          <w:sz w:val="28"/>
          <w:szCs w:val="28"/>
          <w:lang w:eastAsia="ru-RU"/>
        </w:rPr>
        <w:t xml:space="preserve">, образовательными и физкультурно-спортивными организациями путем разработки и реализации системы правовых, экономических и социальных мер, направленных на предупреждение, распространения и раннее </w:t>
      </w:r>
      <w:proofErr w:type="spellStart"/>
      <w:r w:rsidRPr="00347D41">
        <w:rPr>
          <w:rFonts w:ascii="Times New Roman" w:eastAsia="Times New Roman" w:hAnsi="Times New Roman" w:cs="Times New Roman"/>
          <w:color w:val="000000"/>
          <w:sz w:val="28"/>
          <w:szCs w:val="28"/>
          <w:lang w:eastAsia="ru-RU"/>
        </w:rPr>
        <w:t>выявлениеХНИЗ</w:t>
      </w:r>
      <w:proofErr w:type="spellEnd"/>
      <w:r w:rsidRPr="00347D41">
        <w:rPr>
          <w:rFonts w:ascii="Times New Roman" w:eastAsia="Times New Roman" w:hAnsi="Times New Roman" w:cs="Times New Roman"/>
          <w:color w:val="000000"/>
          <w:sz w:val="28"/>
          <w:szCs w:val="28"/>
          <w:lang w:eastAsia="ru-RU"/>
        </w:rPr>
        <w:t>, а также на формирование здорового образа жизни.</w:t>
      </w:r>
    </w:p>
    <w:p w:rsidR="00347D41" w:rsidRPr="00347D41" w:rsidRDefault="00347D41" w:rsidP="00347D4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7D41">
        <w:rPr>
          <w:rFonts w:ascii="Times New Roman" w:eastAsia="Times New Roman" w:hAnsi="Times New Roman" w:cs="Times New Roman"/>
          <w:b/>
          <w:bCs/>
          <w:color w:val="000000"/>
          <w:sz w:val="28"/>
          <w:szCs w:val="28"/>
          <w:lang w:eastAsia="ru-RU"/>
        </w:rPr>
        <w:t>Формирование здорового образа жизни</w:t>
      </w:r>
      <w:r w:rsidRPr="00347D41">
        <w:rPr>
          <w:rFonts w:ascii="Times New Roman" w:eastAsia="Times New Roman" w:hAnsi="Times New Roman" w:cs="Times New Roman"/>
          <w:color w:val="000000"/>
          <w:sz w:val="28"/>
          <w:szCs w:val="28"/>
          <w:lang w:eastAsia="ru-RU"/>
        </w:rPr>
        <w:t>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B3FB3" w:rsidRPr="00347D41" w:rsidRDefault="00CB3FB3" w:rsidP="00347D41">
      <w:pPr>
        <w:spacing w:after="0" w:line="240" w:lineRule="auto"/>
        <w:ind w:firstLine="567"/>
        <w:contextualSpacing/>
        <w:jc w:val="both"/>
        <w:rPr>
          <w:rFonts w:ascii="Times New Roman" w:hAnsi="Times New Roman" w:cs="Times New Roman"/>
          <w:sz w:val="28"/>
          <w:szCs w:val="28"/>
        </w:rPr>
      </w:pPr>
      <w:bookmarkStart w:id="0" w:name="_GoBack"/>
      <w:bookmarkEnd w:id="0"/>
    </w:p>
    <w:sectPr w:rsidR="00CB3FB3" w:rsidRPr="00347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9F2"/>
    <w:multiLevelType w:val="multilevel"/>
    <w:tmpl w:val="D8B2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45EA5"/>
    <w:multiLevelType w:val="multilevel"/>
    <w:tmpl w:val="775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65"/>
    <w:rsid w:val="00347D41"/>
    <w:rsid w:val="00416665"/>
    <w:rsid w:val="00CB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5051"/>
  <w15:chartTrackingRefBased/>
  <w15:docId w15:val="{27A48EE0-9F91-45F9-83E8-D1E2526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Пользовательский</dc:creator>
  <cp:keywords/>
  <dc:description/>
  <cp:lastModifiedBy>Пользовательский</cp:lastModifiedBy>
  <cp:revision>2</cp:revision>
  <dcterms:created xsi:type="dcterms:W3CDTF">2021-01-14T12:09:00Z</dcterms:created>
  <dcterms:modified xsi:type="dcterms:W3CDTF">2021-01-14T12:12:00Z</dcterms:modified>
</cp:coreProperties>
</file>